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275AA" w14:textId="77777777" w:rsidR="001D247C" w:rsidRDefault="001D247C" w:rsidP="001D247C">
      <w:pPr>
        <w:pStyle w:val="NormalWeb"/>
        <w:jc w:val="center"/>
      </w:pPr>
      <w:r>
        <w:rPr>
          <w:rStyle w:val="Strong"/>
        </w:rPr>
        <w:t>201</w:t>
      </w:r>
      <w:r>
        <w:rPr>
          <w:rStyle w:val="Strong"/>
        </w:rPr>
        <w:t>9</w:t>
      </w:r>
      <w:r>
        <w:rPr>
          <w:rStyle w:val="Strong"/>
        </w:rPr>
        <w:t>-</w:t>
      </w:r>
      <w:r>
        <w:rPr>
          <w:rStyle w:val="Strong"/>
        </w:rPr>
        <w:t xml:space="preserve">20 </w:t>
      </w:r>
      <w:r>
        <w:rPr>
          <w:rStyle w:val="Strong"/>
        </w:rPr>
        <w:t>Tuition Exchange (TE) Fact Sheet</w:t>
      </w:r>
      <w:r>
        <w:br/>
      </w:r>
      <w:r>
        <w:t>Published May 3, 2019</w:t>
      </w:r>
    </w:p>
    <w:p w14:paraId="2DF8C6BD" w14:textId="77777777" w:rsidR="001D247C" w:rsidRDefault="001D247C" w:rsidP="001D247C">
      <w:pPr>
        <w:pStyle w:val="NormalWeb"/>
      </w:pPr>
      <w:r>
        <w:t>In Brief:</w:t>
      </w:r>
    </w:p>
    <w:p w14:paraId="3BECFB2E" w14:textId="77777777" w:rsidR="001D247C" w:rsidRDefault="001D247C" w:rsidP="001D247C">
      <w:pPr>
        <w:pStyle w:val="NormalWeb"/>
      </w:pPr>
      <w:r>
        <w:t>TE’s annual Seat Space Availability Service:</w:t>
      </w:r>
    </w:p>
    <w:p w14:paraId="0D6CE83C" w14:textId="77777777" w:rsidR="001D247C" w:rsidRDefault="001D247C" w:rsidP="001D247C">
      <w:pPr>
        <w:pStyle w:val="NormalWeb"/>
      </w:pPr>
      <w:r>
        <w:t>Openings for qualified students TE member institutions will be polled annually to determine if schools can still accommodate applications for prospective students for fall enrollment after the May 1 National Response Deadline. Students and parents are advised to contact the schools of interest directly for the most up-to-date information.</w:t>
      </w:r>
    </w:p>
    <w:p w14:paraId="2615F514" w14:textId="77777777" w:rsidR="001D247C" w:rsidRDefault="001D247C" w:rsidP="001D247C">
      <w:pPr>
        <w:pStyle w:val="NormalWeb"/>
      </w:pPr>
      <w:r>
        <w:t>For fall 201</w:t>
      </w:r>
      <w:r>
        <w:t>9, XX</w:t>
      </w:r>
      <w:r>
        <w:t>TE member colleges and universities have either freshmen or transfer space available as of the initial May 1st response deadline.  </w:t>
      </w:r>
    </w:p>
    <w:p w14:paraId="3367CB58" w14:textId="21633A4A" w:rsidR="001D247C" w:rsidRDefault="001D247C" w:rsidP="001D247C">
      <w:pPr>
        <w:pStyle w:val="NormalWeb"/>
      </w:pPr>
      <w:r>
        <w:t xml:space="preserve">There are </w:t>
      </w:r>
      <w:r>
        <w:t>XX</w:t>
      </w:r>
      <w:r>
        <w:t xml:space="preserve"> TE</w:t>
      </w:r>
      <w:r>
        <w:t xml:space="preserve"> </w:t>
      </w:r>
      <w:r>
        <w:t>member</w:t>
      </w:r>
      <w:r>
        <w:t xml:space="preserve"> </w:t>
      </w:r>
      <w:r>
        <w:t xml:space="preserve">colleges able to offer at least </w:t>
      </w:r>
      <w:r>
        <w:t>XXX</w:t>
      </w:r>
      <w:r>
        <w:t xml:space="preserve"> seats:</w:t>
      </w:r>
    </w:p>
    <w:p w14:paraId="2FF0C8F5" w14:textId="77777777" w:rsidR="001D247C" w:rsidRDefault="001D247C" w:rsidP="001D247C">
      <w:pPr>
        <w:pStyle w:val="NormalWeb"/>
      </w:pPr>
      <w:r>
        <w:rPr>
          <w:rStyle w:val="Strong"/>
        </w:rPr>
        <w:t>Frequently Asked Questions</w:t>
      </w:r>
    </w:p>
    <w:p w14:paraId="435A3E9D" w14:textId="77777777" w:rsidR="001D247C" w:rsidRDefault="001D247C" w:rsidP="001D247C">
      <w:pPr>
        <w:pStyle w:val="NormalWeb"/>
      </w:pPr>
      <w:r>
        <w:rPr>
          <w:u w:val="single"/>
        </w:rPr>
        <w:t>Why do this?</w:t>
      </w:r>
    </w:p>
    <w:p w14:paraId="7820DE2E" w14:textId="528FF90D" w:rsidR="001D247C" w:rsidRDefault="001D247C" w:rsidP="001D247C">
      <w:pPr>
        <w:pStyle w:val="NormalWeb"/>
      </w:pPr>
      <w:proofErr w:type="gramStart"/>
      <w:r>
        <w:t>Similar to</w:t>
      </w:r>
      <w:proofErr w:type="gramEnd"/>
      <w:r>
        <w:t xml:space="preserve"> the </w:t>
      </w:r>
      <w:hyperlink r:id="rId4" w:tgtFrame="_blank" w:history="1">
        <w:r>
          <w:rPr>
            <w:rStyle w:val="Hyperlink"/>
          </w:rPr>
          <w:t>National Association for College Admission Counseling</w:t>
        </w:r>
      </w:hyperlink>
      <w:r>
        <w:t>, (</w:t>
      </w:r>
      <w:r>
        <w:rPr>
          <w:rStyle w:val="scayt-misspell-word"/>
        </w:rPr>
        <w:t>NACAC</w:t>
      </w:r>
      <w:r>
        <w:t>), survey.</w:t>
      </w:r>
      <w:r>
        <w:t xml:space="preserve">  </w:t>
      </w:r>
      <w:r>
        <w:t>TE recognizes there are member schools with TE space happy to receive potential applicants.</w:t>
      </w:r>
    </w:p>
    <w:p w14:paraId="1FF8800D" w14:textId="77777777" w:rsidR="001D247C" w:rsidRDefault="001D247C" w:rsidP="001D247C">
      <w:pPr>
        <w:pStyle w:val="NormalWeb"/>
      </w:pPr>
      <w:r>
        <w:t>Is space readily available on TE campuses?</w:t>
      </w:r>
    </w:p>
    <w:p w14:paraId="1B553796" w14:textId="77777777" w:rsidR="001D247C" w:rsidRDefault="001D247C" w:rsidP="001D247C">
      <w:pPr>
        <w:pStyle w:val="NormalWeb"/>
      </w:pPr>
      <w:r>
        <w:t>Yes, typically, there is unused capacity.</w:t>
      </w:r>
    </w:p>
    <w:p w14:paraId="2F422632" w14:textId="77777777" w:rsidR="001D247C" w:rsidRDefault="001D247C" w:rsidP="001D247C">
      <w:pPr>
        <w:pStyle w:val="NormalWeb"/>
      </w:pPr>
      <w:r>
        <w:t xml:space="preserve">Some member schools are tight on their import and export numbers, yet they have space to do more. </w:t>
      </w:r>
      <w:proofErr w:type="gramStart"/>
      <w:r>
        <w:t>Thus</w:t>
      </w:r>
      <w:proofErr w:type="gramEnd"/>
      <w:r>
        <w:t xml:space="preserve"> unused capacity.</w:t>
      </w:r>
    </w:p>
    <w:p w14:paraId="17C0288E" w14:textId="77777777" w:rsidR="001D247C" w:rsidRDefault="001D247C" w:rsidP="001D247C">
      <w:pPr>
        <w:pStyle w:val="NormalWeb"/>
      </w:pPr>
      <w:r>
        <w:rPr>
          <w:u w:val="single"/>
        </w:rPr>
        <w:t>How many school members in TE?</w:t>
      </w:r>
    </w:p>
    <w:p w14:paraId="41E081A3" w14:textId="2321D897" w:rsidR="001D247C" w:rsidRDefault="001D247C" w:rsidP="001D247C">
      <w:pPr>
        <w:pStyle w:val="NormalWeb"/>
      </w:pPr>
      <w:r>
        <w:t>As of this writing, TE membership is 67</w:t>
      </w:r>
      <w:r>
        <w:t xml:space="preserve">7 </w:t>
      </w:r>
      <w:r>
        <w:t>individual schools.</w:t>
      </w:r>
    </w:p>
    <w:p w14:paraId="5CDA30F1" w14:textId="77777777" w:rsidR="001D247C" w:rsidRDefault="001D247C" w:rsidP="001D247C">
      <w:pPr>
        <w:pStyle w:val="NormalWeb"/>
      </w:pPr>
      <w:r>
        <w:rPr>
          <w:u w:val="single"/>
        </w:rPr>
        <w:t>How many unused TE spaces?</w:t>
      </w:r>
    </w:p>
    <w:p w14:paraId="39946884" w14:textId="5CE25397" w:rsidR="001D247C" w:rsidRDefault="001D247C" w:rsidP="001D247C">
      <w:pPr>
        <w:pStyle w:val="NormalWeb"/>
      </w:pPr>
      <w:r>
        <w:t xml:space="preserve">There are currently at least </w:t>
      </w:r>
      <w:r>
        <w:t>XXX</w:t>
      </w:r>
      <w:r>
        <w:t xml:space="preserve"> spots at </w:t>
      </w:r>
      <w:r>
        <w:t>XX</w:t>
      </w:r>
      <w:r>
        <w:t xml:space="preserve"> different schools.</w:t>
      </w:r>
    </w:p>
    <w:p w14:paraId="0D7A5710" w14:textId="0528D451" w:rsidR="001D247C" w:rsidRDefault="001D247C" w:rsidP="001D247C">
      <w:pPr>
        <w:pStyle w:val="NormalWeb"/>
      </w:pPr>
      <w:r w:rsidRPr="001D247C">
        <w:t xml:space="preserve">CLICK HERE </w:t>
      </w:r>
      <w:r>
        <w:t>to access the Alpha by STATE listing</w:t>
      </w:r>
    </w:p>
    <w:p w14:paraId="296AC2C0" w14:textId="77777777" w:rsidR="001D247C" w:rsidRDefault="001D247C" w:rsidP="001D247C">
      <w:pPr>
        <w:pStyle w:val="NormalWeb"/>
      </w:pPr>
      <w:r>
        <w:rPr>
          <w:u w:val="single"/>
        </w:rPr>
        <w:t>How does the student apply for admissions and a TE award at institutions listed as having availability?</w:t>
      </w:r>
    </w:p>
    <w:p w14:paraId="7FBE1397" w14:textId="6C37CEFA" w:rsidR="001D247C" w:rsidRDefault="001D247C" w:rsidP="001D247C">
      <w:pPr>
        <w:pStyle w:val="NormalWeb"/>
      </w:pPr>
      <w:r>
        <w:t>There is nothing different in the application and admission process.</w:t>
      </w:r>
      <w:r>
        <w:t xml:space="preserve"> </w:t>
      </w:r>
      <w:r>
        <w:t xml:space="preserve"> The student must contact the institution(s</w:t>
      </w:r>
      <w:bookmarkStart w:id="0" w:name="_GoBack"/>
      <w:bookmarkEnd w:id="0"/>
      <w:r>
        <w:t>) directly for application information.</w:t>
      </w:r>
      <w:r>
        <w:br/>
      </w:r>
      <w:r>
        <w:lastRenderedPageBreak/>
        <w:t>Be sure to click on the school's name inside the available spreadsheet above.</w:t>
      </w:r>
      <w:r>
        <w:t xml:space="preserve"> </w:t>
      </w:r>
      <w:r>
        <w:t xml:space="preserve"> The </w:t>
      </w:r>
      <w:r>
        <w:t>work</w:t>
      </w:r>
      <w:r>
        <w:t xml:space="preserve">sheet provides a hyperlink directly to </w:t>
      </w:r>
      <w:r>
        <w:t>each</w:t>
      </w:r>
      <w:r>
        <w:t xml:space="preserve"> school's website.</w:t>
      </w:r>
    </w:p>
    <w:p w14:paraId="3A0291E0" w14:textId="7FF85F0F" w:rsidR="001D247C" w:rsidRDefault="001D247C" w:rsidP="001D247C">
      <w:pPr>
        <w:pStyle w:val="NormalWeb"/>
      </w:pPr>
      <w:r>
        <w:t xml:space="preserve">Listings merely imply available space. </w:t>
      </w:r>
      <w:r>
        <w:t xml:space="preserve"> </w:t>
      </w:r>
      <w:r>
        <w:t>Individual student admission is contingent upon each institution’s review of application information.</w:t>
      </w:r>
    </w:p>
    <w:p w14:paraId="0FA30855" w14:textId="6B495CC2" w:rsidR="001D247C" w:rsidRDefault="001D247C" w:rsidP="001D247C">
      <w:pPr>
        <w:pStyle w:val="NormalWeb"/>
      </w:pPr>
      <w:r>
        <w:t xml:space="preserve">The student needs to be certified “TE eligible” by the </w:t>
      </w:r>
      <w:r>
        <w:rPr>
          <w:rStyle w:val="scayt-misspell-word"/>
        </w:rPr>
        <w:t>TELO</w:t>
      </w:r>
      <w:r>
        <w:t xml:space="preserve"> at the home institution to the prospective institution where the student applies for admission.</w:t>
      </w:r>
      <w:r>
        <w:t xml:space="preserve"> </w:t>
      </w:r>
      <w:r>
        <w:t xml:space="preserve"> There is nothing new with this step of the process.</w:t>
      </w:r>
    </w:p>
    <w:p w14:paraId="7C836311" w14:textId="77777777" w:rsidR="001D247C" w:rsidRDefault="001D247C" w:rsidP="001D247C">
      <w:pPr>
        <w:pStyle w:val="NormalWeb"/>
      </w:pPr>
      <w:r>
        <w:rPr>
          <w:u w:val="single"/>
        </w:rPr>
        <w:t>How long is the service available to students and member schools?</w:t>
      </w:r>
    </w:p>
    <w:p w14:paraId="577C7A3C" w14:textId="48998291" w:rsidR="001D247C" w:rsidRDefault="001D247C" w:rsidP="001D247C">
      <w:pPr>
        <w:pStyle w:val="NormalWeb"/>
      </w:pPr>
      <w:r>
        <w:t>The listings shall remain on</w:t>
      </w:r>
      <w:r>
        <w:t xml:space="preserve"> </w:t>
      </w:r>
      <w:r>
        <w:t>the TE’s website (</w:t>
      </w:r>
      <w:hyperlink r:id="rId5" w:history="1">
        <w:r>
          <w:rPr>
            <w:rStyle w:val="Hyperlink"/>
          </w:rPr>
          <w:t>www.tuitionexchange.org</w:t>
        </w:r>
      </w:hyperlink>
      <w:r>
        <w:t>) through August 1</w:t>
      </w:r>
      <w:r>
        <w:t>5</w:t>
      </w:r>
      <w:r>
        <w:t>, 201</w:t>
      </w:r>
      <w:r>
        <w:t>9</w:t>
      </w:r>
    </w:p>
    <w:p w14:paraId="5D6A41C3" w14:textId="77777777" w:rsidR="00090CA2" w:rsidRDefault="001D247C"/>
    <w:sectPr w:rsidR="00090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NDAzNzaxNDczszRS0lEKTi0uzszPAykwrAUA9WYZaywAAAA="/>
  </w:docVars>
  <w:rsids>
    <w:rsidRoot w:val="001D247C"/>
    <w:rsid w:val="00107504"/>
    <w:rsid w:val="001D247C"/>
    <w:rsid w:val="00693FF2"/>
    <w:rsid w:val="007428E0"/>
    <w:rsid w:val="008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B96A2"/>
  <w15:chartTrackingRefBased/>
  <w15:docId w15:val="{6B849FEC-8A42-40D2-93F6-A8DCE3C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47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D2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D247C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1D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" TargetMode="External"/><Relationship Id="rId4" Type="http://schemas.openxmlformats.org/officeDocument/2006/relationships/hyperlink" Target="http://www.nacac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1</cp:revision>
  <dcterms:created xsi:type="dcterms:W3CDTF">2019-05-01T18:57:00Z</dcterms:created>
  <dcterms:modified xsi:type="dcterms:W3CDTF">2019-05-01T19:02:00Z</dcterms:modified>
</cp:coreProperties>
</file>